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3" w:rsidRPr="00591A31" w:rsidRDefault="00AC0B57" w:rsidP="00B003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Tribunale di Brescia, </w:t>
      </w:r>
      <w:r w:rsidR="005A326B">
        <w:rPr>
          <w:sz w:val="24"/>
          <w:szCs w:val="24"/>
        </w:rPr>
        <w:t>Ufficio del Giudice per le Indagini Preliminari (Dr. Pagliuca)</w:t>
      </w:r>
      <w:r w:rsidR="00B00313" w:rsidRPr="00591A31">
        <w:rPr>
          <w:sz w:val="24"/>
          <w:szCs w:val="24"/>
        </w:rPr>
        <w:t xml:space="preserve">, sentenza nr. </w:t>
      </w:r>
      <w:r>
        <w:rPr>
          <w:sz w:val="24"/>
          <w:szCs w:val="24"/>
        </w:rPr>
        <w:t>1</w:t>
      </w:r>
      <w:r w:rsidR="005A326B">
        <w:rPr>
          <w:sz w:val="24"/>
          <w:szCs w:val="24"/>
        </w:rPr>
        <w:t>813</w:t>
      </w:r>
      <w:r w:rsidR="00B00313" w:rsidRPr="00591A31">
        <w:rPr>
          <w:sz w:val="24"/>
          <w:szCs w:val="24"/>
        </w:rPr>
        <w:t xml:space="preserve"> del </w:t>
      </w:r>
      <w:r w:rsidR="005A326B">
        <w:rPr>
          <w:sz w:val="24"/>
          <w:szCs w:val="24"/>
        </w:rPr>
        <w:t>25.10.2017</w:t>
      </w:r>
    </w:p>
    <w:p w:rsidR="00416982" w:rsidRPr="00591A31" w:rsidRDefault="00416982" w:rsidP="00416982">
      <w:pPr>
        <w:spacing w:line="276" w:lineRule="auto"/>
        <w:jc w:val="both"/>
        <w:rPr>
          <w:b/>
          <w:bCs/>
          <w:sz w:val="24"/>
          <w:szCs w:val="24"/>
        </w:rPr>
      </w:pPr>
    </w:p>
    <w:p w:rsidR="00CB5A56" w:rsidRPr="00591A31" w:rsidRDefault="00015AB8" w:rsidP="00087E3E">
      <w:pPr>
        <w:tabs>
          <w:tab w:val="num" w:pos="567"/>
        </w:tabs>
        <w:spacing w:line="276" w:lineRule="auto"/>
        <w:ind w:left="567" w:hanging="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Guida in stato di ebbrezza – art. 18 co. II, lett. b) e II </w:t>
      </w:r>
      <w:r>
        <w:rPr>
          <w:b/>
          <w:bCs/>
          <w:i/>
          <w:sz w:val="24"/>
          <w:szCs w:val="24"/>
        </w:rPr>
        <w:t xml:space="preserve">sexies </w:t>
      </w:r>
      <w:r>
        <w:rPr>
          <w:b/>
          <w:bCs/>
          <w:sz w:val="24"/>
          <w:szCs w:val="24"/>
        </w:rPr>
        <w:t xml:space="preserve">C.d.S. – Particolare tenuità del fatto – art. 131 </w:t>
      </w:r>
      <w:r>
        <w:rPr>
          <w:b/>
          <w:bCs/>
          <w:i/>
          <w:sz w:val="24"/>
          <w:szCs w:val="24"/>
        </w:rPr>
        <w:t xml:space="preserve">bis </w:t>
      </w:r>
      <w:r>
        <w:rPr>
          <w:b/>
          <w:bCs/>
          <w:sz w:val="24"/>
          <w:szCs w:val="24"/>
        </w:rPr>
        <w:t>c.p.</w:t>
      </w:r>
      <w:r w:rsidR="00253034">
        <w:rPr>
          <w:b/>
          <w:bCs/>
          <w:sz w:val="24"/>
          <w:szCs w:val="24"/>
        </w:rPr>
        <w:t xml:space="preserve"> - assoluzione</w:t>
      </w:r>
    </w:p>
    <w:p w:rsidR="00416982" w:rsidRPr="00591A31" w:rsidRDefault="00416982" w:rsidP="00416982">
      <w:pPr>
        <w:tabs>
          <w:tab w:val="num" w:pos="0"/>
        </w:tabs>
        <w:spacing w:line="276" w:lineRule="auto"/>
        <w:ind w:hanging="11"/>
        <w:jc w:val="both"/>
        <w:rPr>
          <w:sz w:val="24"/>
          <w:szCs w:val="24"/>
        </w:rPr>
      </w:pPr>
    </w:p>
    <w:p w:rsidR="00E67054" w:rsidRDefault="00E67054" w:rsidP="007F5983">
      <w:pPr>
        <w:jc w:val="both"/>
        <w:rPr>
          <w:sz w:val="24"/>
          <w:szCs w:val="24"/>
        </w:rPr>
      </w:pPr>
      <w:r>
        <w:rPr>
          <w:sz w:val="24"/>
          <w:szCs w:val="24"/>
        </w:rPr>
        <w:t>Può trovare applicazione la causa di esclusione della punibilità di cui a</w:t>
      </w:r>
      <w:r w:rsidR="00015AB8">
        <w:rPr>
          <w:sz w:val="24"/>
          <w:szCs w:val="24"/>
        </w:rPr>
        <w:t xml:space="preserve">ll’art. 131 </w:t>
      </w:r>
      <w:r w:rsidR="00015AB8">
        <w:rPr>
          <w:i/>
          <w:sz w:val="24"/>
          <w:szCs w:val="24"/>
        </w:rPr>
        <w:t xml:space="preserve">bis </w:t>
      </w:r>
      <w:r>
        <w:rPr>
          <w:sz w:val="24"/>
          <w:szCs w:val="24"/>
        </w:rPr>
        <w:t>c.p. nel caso in cui</w:t>
      </w:r>
      <w:r w:rsidR="00015AB8">
        <w:rPr>
          <w:sz w:val="24"/>
          <w:szCs w:val="24"/>
        </w:rPr>
        <w:t xml:space="preserve"> la condotta di guida in stato d’ebbrezza</w:t>
      </w:r>
      <w:r>
        <w:rPr>
          <w:sz w:val="24"/>
          <w:szCs w:val="24"/>
        </w:rPr>
        <w:t xml:space="preserve"> risulti non particolarmente grave e connotata da circostanze attestanti la particolare tenuità dell’offesa.</w:t>
      </w:r>
    </w:p>
    <w:p w:rsidR="00E67054" w:rsidRDefault="00E67054" w:rsidP="007F5983">
      <w:pPr>
        <w:jc w:val="both"/>
        <w:rPr>
          <w:sz w:val="24"/>
          <w:szCs w:val="24"/>
        </w:rPr>
      </w:pPr>
    </w:p>
    <w:p w:rsidR="00CB5A56" w:rsidRPr="00591A31" w:rsidRDefault="00E67054" w:rsidP="00475ECC">
      <w:pPr>
        <w:jc w:val="both"/>
        <w:rPr>
          <w:sz w:val="24"/>
          <w:szCs w:val="24"/>
        </w:rPr>
      </w:pPr>
      <w:r>
        <w:rPr>
          <w:sz w:val="24"/>
          <w:szCs w:val="24"/>
        </w:rPr>
        <w:t>[Nel caso di specie, il Giudicante, dopo aver rammentato l’astratta e riconosciuta configurabilità della causa di non punibilità anche alle fattispecie con soglie di punibilità (</w:t>
      </w:r>
      <w:r>
        <w:rPr>
          <w:i/>
          <w:sz w:val="24"/>
          <w:szCs w:val="24"/>
        </w:rPr>
        <w:t xml:space="preserve">cfr. </w:t>
      </w:r>
      <w:r>
        <w:rPr>
          <w:sz w:val="24"/>
          <w:szCs w:val="24"/>
        </w:rPr>
        <w:t xml:space="preserve">Sez. UU. 13681/2016), rilevava la presenza di una serie di elementi </w:t>
      </w:r>
      <w:r w:rsidR="002947E1">
        <w:rPr>
          <w:sz w:val="24"/>
          <w:szCs w:val="24"/>
        </w:rPr>
        <w:t>a favore della</w:t>
      </w:r>
      <w:r>
        <w:rPr>
          <w:sz w:val="24"/>
          <w:szCs w:val="24"/>
        </w:rPr>
        <w:t xml:space="preserve"> particolare tenuità del </w:t>
      </w:r>
      <w:r w:rsidR="00475ECC">
        <w:rPr>
          <w:sz w:val="24"/>
          <w:szCs w:val="24"/>
        </w:rPr>
        <w:t xml:space="preserve">fatto. Tra questi: </w:t>
      </w:r>
      <w:r w:rsidR="00015AB8">
        <w:rPr>
          <w:sz w:val="24"/>
          <w:szCs w:val="24"/>
        </w:rPr>
        <w:t>il controllo dell’imputato nell’ambito di un</w:t>
      </w:r>
      <w:r w:rsidR="002947E1">
        <w:rPr>
          <w:sz w:val="24"/>
          <w:szCs w:val="24"/>
        </w:rPr>
        <w:t>a</w:t>
      </w:r>
      <w:r w:rsidR="00015AB8">
        <w:rPr>
          <w:sz w:val="24"/>
          <w:szCs w:val="24"/>
        </w:rPr>
        <w:t xml:space="preserve"> normale attività di routine dell’organo accertatore</w:t>
      </w:r>
      <w:r w:rsidR="00475ECC">
        <w:rPr>
          <w:sz w:val="24"/>
          <w:szCs w:val="24"/>
        </w:rPr>
        <w:t>; un tasso alcolemico di poco superiore alla soglia legale; l’incensuratezza dell’imputato nonché la volontaria sottoposizione a</w:t>
      </w:r>
      <w:bookmarkStart w:id="0" w:name="_GoBack"/>
      <w:bookmarkEnd w:id="0"/>
      <w:r w:rsidR="00475ECC">
        <w:rPr>
          <w:sz w:val="24"/>
          <w:szCs w:val="24"/>
        </w:rPr>
        <w:t>d un periodo di lavori di pubblica utilità].</w:t>
      </w:r>
      <w:r w:rsidR="002E09D2" w:rsidRPr="00591A31">
        <w:rPr>
          <w:sz w:val="24"/>
          <w:szCs w:val="24"/>
        </w:rPr>
        <w:t xml:space="preserve"> </w:t>
      </w:r>
    </w:p>
    <w:p w:rsidR="00CB5A56" w:rsidRPr="00591A31" w:rsidRDefault="00CB5A56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CB5A56" w:rsidRPr="00591A31" w:rsidSect="00033B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D8" w:rsidRDefault="00C40BD8" w:rsidP="00EF2097">
      <w:r>
        <w:separator/>
      </w:r>
    </w:p>
  </w:endnote>
  <w:endnote w:type="continuationSeparator" w:id="0">
    <w:p w:rsidR="00C40BD8" w:rsidRDefault="00C40BD8" w:rsidP="00E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D8" w:rsidRDefault="00C40BD8" w:rsidP="00EF2097">
      <w:r>
        <w:separator/>
      </w:r>
    </w:p>
  </w:footnote>
  <w:footnote w:type="continuationSeparator" w:id="0">
    <w:p w:rsidR="00C40BD8" w:rsidRDefault="00C40BD8" w:rsidP="00EF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D70B6"/>
    <w:multiLevelType w:val="hybridMultilevel"/>
    <w:tmpl w:val="7A0C9F80"/>
    <w:lvl w:ilvl="0" w:tplc="D2048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B"/>
    <w:rsid w:val="00015AB8"/>
    <w:rsid w:val="00033AFA"/>
    <w:rsid w:val="00033BD1"/>
    <w:rsid w:val="0004517B"/>
    <w:rsid w:val="00060803"/>
    <w:rsid w:val="00063B60"/>
    <w:rsid w:val="00087E3E"/>
    <w:rsid w:val="00097BB6"/>
    <w:rsid w:val="000C4831"/>
    <w:rsid w:val="000E03A1"/>
    <w:rsid w:val="00152682"/>
    <w:rsid w:val="0018334C"/>
    <w:rsid w:val="001C5EF2"/>
    <w:rsid w:val="001F5159"/>
    <w:rsid w:val="0023039B"/>
    <w:rsid w:val="00253034"/>
    <w:rsid w:val="002947E1"/>
    <w:rsid w:val="00297F8B"/>
    <w:rsid w:val="002A5628"/>
    <w:rsid w:val="002B0654"/>
    <w:rsid w:val="002C382A"/>
    <w:rsid w:val="002E09D2"/>
    <w:rsid w:val="002F5794"/>
    <w:rsid w:val="003B1BEB"/>
    <w:rsid w:val="003B271E"/>
    <w:rsid w:val="003D44C4"/>
    <w:rsid w:val="00416982"/>
    <w:rsid w:val="004531D9"/>
    <w:rsid w:val="00475ECC"/>
    <w:rsid w:val="004C122E"/>
    <w:rsid w:val="004F4FC6"/>
    <w:rsid w:val="004F59C5"/>
    <w:rsid w:val="00510381"/>
    <w:rsid w:val="00526D98"/>
    <w:rsid w:val="00591A31"/>
    <w:rsid w:val="005A326B"/>
    <w:rsid w:val="006522D2"/>
    <w:rsid w:val="007D5278"/>
    <w:rsid w:val="007F5983"/>
    <w:rsid w:val="00891F50"/>
    <w:rsid w:val="00900433"/>
    <w:rsid w:val="0096760A"/>
    <w:rsid w:val="009738DE"/>
    <w:rsid w:val="009B476F"/>
    <w:rsid w:val="00A80A0B"/>
    <w:rsid w:val="00AA423B"/>
    <w:rsid w:val="00AC0B57"/>
    <w:rsid w:val="00AD798F"/>
    <w:rsid w:val="00AF5988"/>
    <w:rsid w:val="00B00313"/>
    <w:rsid w:val="00B13300"/>
    <w:rsid w:val="00B1420E"/>
    <w:rsid w:val="00B50269"/>
    <w:rsid w:val="00B80A9A"/>
    <w:rsid w:val="00C13AB1"/>
    <w:rsid w:val="00C32360"/>
    <w:rsid w:val="00C40BD8"/>
    <w:rsid w:val="00C4728E"/>
    <w:rsid w:val="00C56B71"/>
    <w:rsid w:val="00C62A50"/>
    <w:rsid w:val="00C86D8D"/>
    <w:rsid w:val="00C91B42"/>
    <w:rsid w:val="00CB5A56"/>
    <w:rsid w:val="00D43252"/>
    <w:rsid w:val="00DD3D0B"/>
    <w:rsid w:val="00E106D4"/>
    <w:rsid w:val="00E273AA"/>
    <w:rsid w:val="00E67054"/>
    <w:rsid w:val="00E67B25"/>
    <w:rsid w:val="00EB284F"/>
    <w:rsid w:val="00EE53BD"/>
    <w:rsid w:val="00EF2097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FFAA5-049C-48E5-874E-C48B22F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39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209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2097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20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5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09EB-4190-4FAF-B531-5A7EDC40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Anna</cp:lastModifiedBy>
  <cp:revision>4</cp:revision>
  <dcterms:created xsi:type="dcterms:W3CDTF">2018-04-10T13:34:00Z</dcterms:created>
  <dcterms:modified xsi:type="dcterms:W3CDTF">2018-04-10T13:59:00Z</dcterms:modified>
</cp:coreProperties>
</file>